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7" w:rsidRDefault="00F86167" w:rsidP="00F86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67">
        <w:rPr>
          <w:rFonts w:ascii="Arial" w:hAnsi="Arial" w:cs="Arial"/>
          <w:b/>
          <w:bCs/>
          <w:sz w:val="20"/>
          <w:szCs w:val="20"/>
        </w:rPr>
        <w:t>СОБРАНИЕ ПРЕДСТАВИТЕЛЕЙ МУНИЦИПАЛЬНОГО РАЙОНА КАМЫШЛИНСКИЙ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67">
        <w:rPr>
          <w:rFonts w:ascii="Arial" w:hAnsi="Arial" w:cs="Arial"/>
          <w:b/>
          <w:bCs/>
          <w:sz w:val="20"/>
          <w:szCs w:val="20"/>
        </w:rPr>
        <w:t>САМАРСКОЙ ОБЛАСТИ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67">
        <w:rPr>
          <w:rFonts w:ascii="Arial" w:hAnsi="Arial" w:cs="Arial"/>
          <w:b/>
          <w:bCs/>
          <w:sz w:val="20"/>
          <w:szCs w:val="20"/>
        </w:rPr>
        <w:t>РЕШЕНИЕ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67">
        <w:rPr>
          <w:rFonts w:ascii="Arial" w:hAnsi="Arial" w:cs="Arial"/>
          <w:b/>
          <w:bCs/>
          <w:sz w:val="20"/>
          <w:szCs w:val="20"/>
        </w:rPr>
        <w:t>от 28 декабря 2016 г. N 149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67">
        <w:rPr>
          <w:rFonts w:ascii="Arial" w:hAnsi="Arial" w:cs="Arial"/>
          <w:b/>
          <w:bCs/>
          <w:sz w:val="20"/>
          <w:szCs w:val="20"/>
        </w:rPr>
        <w:t>О СИСТЕМЕ НАЛОГООБЛОЖЕНИЯ В ВИДЕ ЕДИНОГО НАЛОГА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67">
        <w:rPr>
          <w:rFonts w:ascii="Arial" w:hAnsi="Arial" w:cs="Arial"/>
          <w:b/>
          <w:bCs/>
          <w:sz w:val="20"/>
          <w:szCs w:val="20"/>
        </w:rPr>
        <w:t>НА ВМЕНЕННЫЙ ДОХОД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 xml:space="preserve">В соответствии с Налоговым </w:t>
      </w:r>
      <w:hyperlink r:id="rId5" w:history="1">
        <w:r w:rsidRPr="00F86167">
          <w:rPr>
            <w:rFonts w:ascii="Arial" w:hAnsi="Arial" w:cs="Arial"/>
            <w:sz w:val="20"/>
            <w:szCs w:val="20"/>
          </w:rPr>
          <w:t>кодексом</w:t>
        </w:r>
      </w:hyperlink>
      <w:r w:rsidRPr="00F86167"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6" w:history="1">
        <w:r w:rsidRPr="00F86167">
          <w:rPr>
            <w:rFonts w:ascii="Arial" w:hAnsi="Arial" w:cs="Arial"/>
            <w:sz w:val="20"/>
            <w:szCs w:val="20"/>
          </w:rPr>
          <w:t>законом</w:t>
        </w:r>
      </w:hyperlink>
      <w:r w:rsidRPr="00F86167">
        <w:rPr>
          <w:rFonts w:ascii="Arial" w:hAnsi="Arial" w:cs="Arial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Федерации", Собрание представителей муниципального района </w:t>
      </w:r>
      <w:proofErr w:type="spellStart"/>
      <w:r w:rsidRPr="00F86167">
        <w:rPr>
          <w:rFonts w:ascii="Arial" w:hAnsi="Arial" w:cs="Arial"/>
          <w:sz w:val="20"/>
          <w:szCs w:val="20"/>
        </w:rPr>
        <w:t>Камышлинский</w:t>
      </w:r>
      <w:proofErr w:type="spellEnd"/>
      <w:r w:rsidRPr="00F86167">
        <w:rPr>
          <w:rFonts w:ascii="Arial" w:hAnsi="Arial" w:cs="Arial"/>
          <w:sz w:val="20"/>
          <w:szCs w:val="20"/>
        </w:rPr>
        <w:t xml:space="preserve"> решило: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 xml:space="preserve">1. Ввести на территории поселений муниципального района </w:t>
      </w:r>
      <w:proofErr w:type="spellStart"/>
      <w:r w:rsidRPr="00F86167">
        <w:rPr>
          <w:rFonts w:ascii="Arial" w:hAnsi="Arial" w:cs="Arial"/>
          <w:sz w:val="20"/>
          <w:szCs w:val="20"/>
        </w:rPr>
        <w:t>Камышлинский</w:t>
      </w:r>
      <w:proofErr w:type="spellEnd"/>
      <w:r w:rsidRPr="00F86167">
        <w:rPr>
          <w:rFonts w:ascii="Arial" w:hAnsi="Arial" w:cs="Arial"/>
          <w:sz w:val="20"/>
          <w:szCs w:val="20"/>
        </w:rPr>
        <w:t xml:space="preserve"> систему налогообложения в виде единого налога на вмененный доход для следующих видов предпринимательской деятельности: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 xml:space="preserve">1) оказание бытовых услуг по кодам видов деятельности в соответствии с Общероссийским </w:t>
      </w:r>
      <w:hyperlink r:id="rId7" w:history="1">
        <w:r w:rsidRPr="00F86167">
          <w:rPr>
            <w:rFonts w:ascii="Arial" w:hAnsi="Arial" w:cs="Arial"/>
            <w:sz w:val="20"/>
            <w:szCs w:val="20"/>
          </w:rPr>
          <w:t>классификатором</w:t>
        </w:r>
      </w:hyperlink>
      <w:r w:rsidRPr="00F86167">
        <w:rPr>
          <w:rFonts w:ascii="Arial" w:hAnsi="Arial" w:cs="Arial"/>
          <w:sz w:val="20"/>
          <w:szCs w:val="20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F86167">
          <w:rPr>
            <w:rFonts w:ascii="Arial" w:hAnsi="Arial" w:cs="Arial"/>
            <w:sz w:val="20"/>
            <w:szCs w:val="20"/>
          </w:rPr>
          <w:t>классификатором</w:t>
        </w:r>
      </w:hyperlink>
      <w:r w:rsidRPr="00F86167">
        <w:rPr>
          <w:rFonts w:ascii="Arial" w:hAnsi="Arial" w:cs="Arial"/>
          <w:sz w:val="20"/>
          <w:szCs w:val="20"/>
        </w:rPr>
        <w:t xml:space="preserve"> продукции по видам экономической деятельности, относящихся к бытовым услугам, определяемым Правительством Российской Федерации;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2) оказание ветеринарных услуг;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3) оказание услуг по ремонту, техническому обслуживанию и мойке автомототранспортных средств;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9) оказание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10) распространение наружной рекламы с использованием рекламных конструкций;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11) размещение рекламы с использованием внешних и внутренних поверхностей транспортных средств;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lastRenderedPageBreak/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2. Установить следующие значения корректирующего коэффициента К</w:t>
      </w:r>
      <w:proofErr w:type="gramStart"/>
      <w:r w:rsidRPr="00F86167">
        <w:rPr>
          <w:rFonts w:ascii="Arial" w:hAnsi="Arial" w:cs="Arial"/>
          <w:sz w:val="20"/>
          <w:szCs w:val="20"/>
        </w:rPr>
        <w:t>2</w:t>
      </w:r>
      <w:proofErr w:type="gramEnd"/>
      <w:r w:rsidRPr="00F86167">
        <w:rPr>
          <w:rFonts w:ascii="Arial" w:hAnsi="Arial" w:cs="Arial"/>
          <w:sz w:val="20"/>
          <w:szCs w:val="20"/>
        </w:rPr>
        <w:t xml:space="preserve"> для отдельных видов предпринимательской деятельности, подлежащих налогообложению в виде единого налога на вмененный доход: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 xml:space="preserve">1) для оказания бытовых услуг по кодам видов деятельности в соответствии с Общероссийским </w:t>
      </w:r>
      <w:hyperlink r:id="rId9" w:history="1">
        <w:r w:rsidRPr="00F86167">
          <w:rPr>
            <w:rFonts w:ascii="Arial" w:hAnsi="Arial" w:cs="Arial"/>
            <w:sz w:val="20"/>
            <w:szCs w:val="20"/>
          </w:rPr>
          <w:t>классификатором</w:t>
        </w:r>
      </w:hyperlink>
      <w:r w:rsidRPr="00F86167">
        <w:rPr>
          <w:rFonts w:ascii="Arial" w:hAnsi="Arial" w:cs="Arial"/>
          <w:sz w:val="20"/>
          <w:szCs w:val="20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F86167">
          <w:rPr>
            <w:rFonts w:ascii="Arial" w:hAnsi="Arial" w:cs="Arial"/>
            <w:sz w:val="20"/>
            <w:szCs w:val="20"/>
          </w:rPr>
          <w:t>классификатором</w:t>
        </w:r>
      </w:hyperlink>
      <w:r w:rsidRPr="00F86167">
        <w:rPr>
          <w:rFonts w:ascii="Arial" w:hAnsi="Arial" w:cs="Arial"/>
          <w:sz w:val="20"/>
          <w:szCs w:val="20"/>
        </w:rPr>
        <w:t xml:space="preserve"> продукции по видам экономической деятельности, относящихся к бытовым услугам, определяемым Правительством Российской Федерации, кроме услуг парикмахерских, - 0,4: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услуги парикмахерских - 0,7;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2) для оказания ветеринарных услуг - 0,2;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3) для оказания услуг по ремонту, техническому обслуживанию и мойке автомототранспортных средств - 0,7;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4) для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- 0,5;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5) оказание автотранспортных услуг по перевозке,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по перевозке пассажиров - 0,5;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по перевозке грузов - 1,0;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6)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- 0,35;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6167">
        <w:rPr>
          <w:rFonts w:ascii="Arial" w:hAnsi="Arial" w:cs="Arial"/>
          <w:sz w:val="20"/>
          <w:szCs w:val="20"/>
        </w:rPr>
        <w:t>6.1) для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 и для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 - 0,4;</w:t>
      </w:r>
      <w:proofErr w:type="gramEnd"/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7) для розничной торговли, осуществляемой через аптеки готовых лекарственных форм, аптечные пункты и аптечные киоски, - 0,2;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7.1) для розничной торговли, осуществляемой через аптеки, изготавливающие лекарственные средства (производственные аптеки), - 0,1;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7.2) для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- 0,35;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8)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- 0,5;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9) для оказания услуг общественного питания, осуществляемых через объекты организации общественного питания, не имеющие залов обслуживания посетителей, - 0,4;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10) для распростране</w:t>
      </w:r>
      <w:bookmarkStart w:id="0" w:name="_GoBack"/>
      <w:bookmarkEnd w:id="0"/>
      <w:r w:rsidRPr="00F86167">
        <w:rPr>
          <w:rFonts w:ascii="Arial" w:hAnsi="Arial" w:cs="Arial"/>
          <w:sz w:val="20"/>
          <w:szCs w:val="20"/>
        </w:rPr>
        <w:t>ния наружной рекламы с использованием рекламных конструкций - 0,2;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11) для размещения рекламы с использованием внешних и внутренних поверхностей транспортных средств - 0,2;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12)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- 0,5;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13) для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не превышает 5 квадратных метров - 0,5;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превышает 5 квадратных метров - 1,0;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14) для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площадью, не превышающей 10 квадратных метров, - 0,4;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- площадью, превышающей 10 квадратных метров, - 1,0.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11" w:history="1">
        <w:r w:rsidRPr="00F86167">
          <w:rPr>
            <w:rFonts w:ascii="Arial" w:hAnsi="Arial" w:cs="Arial"/>
            <w:sz w:val="20"/>
            <w:szCs w:val="20"/>
          </w:rPr>
          <w:t>решение</w:t>
        </w:r>
      </w:hyperlink>
      <w:r w:rsidRPr="00F86167">
        <w:rPr>
          <w:rFonts w:ascii="Arial" w:hAnsi="Arial" w:cs="Arial"/>
          <w:sz w:val="20"/>
          <w:szCs w:val="20"/>
        </w:rPr>
        <w:t xml:space="preserve"> Собрания представителей муниципального района </w:t>
      </w:r>
      <w:proofErr w:type="spellStart"/>
      <w:r w:rsidRPr="00F86167">
        <w:rPr>
          <w:rFonts w:ascii="Arial" w:hAnsi="Arial" w:cs="Arial"/>
          <w:sz w:val="20"/>
          <w:szCs w:val="20"/>
        </w:rPr>
        <w:t>Камышлинский</w:t>
      </w:r>
      <w:proofErr w:type="spellEnd"/>
      <w:r w:rsidRPr="00F86167">
        <w:rPr>
          <w:rFonts w:ascii="Arial" w:hAnsi="Arial" w:cs="Arial"/>
          <w:sz w:val="20"/>
          <w:szCs w:val="20"/>
        </w:rPr>
        <w:t xml:space="preserve"> Самарской области от 15.10.2009 N 80 "О системе налогообложения в виде единого налога на вмененный доход".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4. Опубликовать настоящее Решение в газете "</w:t>
      </w:r>
      <w:proofErr w:type="spellStart"/>
      <w:r w:rsidRPr="00F86167">
        <w:rPr>
          <w:rFonts w:ascii="Arial" w:hAnsi="Arial" w:cs="Arial"/>
          <w:sz w:val="20"/>
          <w:szCs w:val="20"/>
        </w:rPr>
        <w:t>Камышлинские</w:t>
      </w:r>
      <w:proofErr w:type="spellEnd"/>
      <w:r w:rsidRPr="00F86167">
        <w:rPr>
          <w:rFonts w:ascii="Arial" w:hAnsi="Arial" w:cs="Arial"/>
          <w:sz w:val="20"/>
          <w:szCs w:val="20"/>
        </w:rPr>
        <w:t xml:space="preserve"> известия".</w:t>
      </w:r>
    </w:p>
    <w:p w:rsidR="00F86167" w:rsidRPr="00F86167" w:rsidRDefault="00F86167" w:rsidP="00F861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6167">
        <w:rPr>
          <w:rFonts w:ascii="Arial" w:hAnsi="Arial" w:cs="Arial"/>
          <w:sz w:val="20"/>
          <w:szCs w:val="20"/>
        </w:rPr>
        <w:t>5. Настоящее Решение вступает в силу с 1 января 2017 года.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86167">
        <w:rPr>
          <w:rFonts w:ascii="Arial" w:hAnsi="Arial" w:cs="Arial"/>
          <w:i/>
          <w:sz w:val="20"/>
          <w:szCs w:val="20"/>
        </w:rPr>
        <w:t>Глава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86167">
        <w:rPr>
          <w:rFonts w:ascii="Arial" w:hAnsi="Arial" w:cs="Arial"/>
          <w:i/>
          <w:sz w:val="20"/>
          <w:szCs w:val="20"/>
        </w:rPr>
        <w:t>муниципального района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F86167">
        <w:rPr>
          <w:rFonts w:ascii="Arial" w:hAnsi="Arial" w:cs="Arial"/>
          <w:i/>
          <w:sz w:val="20"/>
          <w:szCs w:val="20"/>
        </w:rPr>
        <w:t>Р.К.</w:t>
      </w:r>
      <w:r w:rsidRPr="00F86167">
        <w:rPr>
          <w:rFonts w:ascii="Arial" w:hAnsi="Arial" w:cs="Arial"/>
          <w:i/>
          <w:sz w:val="20"/>
          <w:szCs w:val="20"/>
        </w:rPr>
        <w:t>Багаутдинов</w:t>
      </w:r>
      <w:proofErr w:type="spellEnd"/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86167">
        <w:rPr>
          <w:rFonts w:ascii="Arial" w:hAnsi="Arial" w:cs="Arial"/>
          <w:i/>
          <w:sz w:val="20"/>
          <w:szCs w:val="20"/>
        </w:rPr>
        <w:t>Председатель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86167">
        <w:rPr>
          <w:rFonts w:ascii="Arial" w:hAnsi="Arial" w:cs="Arial"/>
          <w:i/>
          <w:sz w:val="20"/>
          <w:szCs w:val="20"/>
        </w:rPr>
        <w:t>Собрания представителей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86167">
        <w:rPr>
          <w:rFonts w:ascii="Arial" w:hAnsi="Arial" w:cs="Arial"/>
          <w:i/>
          <w:sz w:val="20"/>
          <w:szCs w:val="20"/>
        </w:rPr>
        <w:t>муниципального района</w:t>
      </w:r>
    </w:p>
    <w:p w:rsidR="00F86167" w:rsidRPr="00F86167" w:rsidRDefault="00F86167" w:rsidP="00F86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F86167">
        <w:rPr>
          <w:rFonts w:ascii="Arial" w:hAnsi="Arial" w:cs="Arial"/>
          <w:i/>
          <w:sz w:val="20"/>
          <w:szCs w:val="20"/>
        </w:rPr>
        <w:t>Ф.Ф.</w:t>
      </w:r>
      <w:r w:rsidRPr="00F86167">
        <w:rPr>
          <w:rFonts w:ascii="Arial" w:hAnsi="Arial" w:cs="Arial"/>
          <w:i/>
          <w:sz w:val="20"/>
          <w:szCs w:val="20"/>
        </w:rPr>
        <w:t>Шаймарданов</w:t>
      </w:r>
      <w:proofErr w:type="spellEnd"/>
    </w:p>
    <w:p w:rsidR="00874E5E" w:rsidRPr="00F86167" w:rsidRDefault="00F86167">
      <w:pPr>
        <w:rPr>
          <w:rFonts w:ascii="Arial" w:hAnsi="Arial" w:cs="Arial"/>
          <w:i/>
          <w:sz w:val="20"/>
          <w:szCs w:val="20"/>
        </w:rPr>
      </w:pPr>
    </w:p>
    <w:sectPr w:rsidR="00874E5E" w:rsidRPr="00F86167" w:rsidSect="000F2F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7"/>
    <w:rsid w:val="00395E78"/>
    <w:rsid w:val="007A25D6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D194CF6E73A78239ABAD51C6E71456A79EF80ED67A3A984C118BB64E3837AA3C294B048ABF6B195BA47F531f3R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D194CF6E73A78239ABAD51C6E71456A78E78DED67A3A984C118BB64E3837AA3C294B048ABF6B195BA47F531f3R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D194CF6E73A78239ABAD51C6E71456A78E487E961A3A984C118BB64E3837AB1C2CCBC4AA3E9B590AF11A47765566D244A3864687D8041f0RCL" TargetMode="External"/><Relationship Id="rId11" Type="http://schemas.openxmlformats.org/officeDocument/2006/relationships/hyperlink" Target="consultantplus://offline/ref=7B7D194CF6E73A78239AA4D80A022D4D6F76B988EB68A8FBD3C349EE6AE68B2AF9D290F91FAEEAB98CA442EB313059f6RFL" TargetMode="External"/><Relationship Id="rId5" Type="http://schemas.openxmlformats.org/officeDocument/2006/relationships/hyperlink" Target="consultantplus://offline/ref=7B7D194CF6E73A78239ABAD51C6E71456A78E084EA62A3A984C118BB64E3837AB1C2CCBC4BA0EDB999F014B1663D596732543F7D747F82f4R3L" TargetMode="External"/><Relationship Id="rId10" Type="http://schemas.openxmlformats.org/officeDocument/2006/relationships/hyperlink" Target="consultantplus://offline/ref=7B7D194CF6E73A78239ABAD51C6E71456A79EF80ED67A3A984C118BB64E3837AA3C294B048ABF6B195BA47F531f3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D194CF6E73A78239ABAD51C6E71456A78E78DED67A3A984C118BB64E3837AA3C294B048ABF6B195BA47F531f3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2020-07-28T11:17:00Z</dcterms:created>
  <dcterms:modified xsi:type="dcterms:W3CDTF">2020-07-28T11:24:00Z</dcterms:modified>
</cp:coreProperties>
</file>